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640F8" w14:textId="77777777" w:rsidR="006D765A" w:rsidRDefault="006D765A" w:rsidP="006D765A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4A8C45DE" w14:textId="77777777" w:rsidR="00304F3B" w:rsidRDefault="00EF73B4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304F3B" w14:paraId="56030826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13603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1B4D4" w14:textId="77777777" w:rsidR="00304F3B" w:rsidRPr="00B458DA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458DA">
              <w:rPr>
                <w:rFonts w:ascii="Times New Roman" w:hAnsi="Times New Roman"/>
                <w:b/>
                <w:bCs/>
                <w:sz w:val="20"/>
                <w:szCs w:val="20"/>
              </w:rPr>
              <w:t>Kontrola i audyt w instytucjach samorządowych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31B82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329AF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04F3B" w14:paraId="308D1A2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C7118" w14:textId="77777777" w:rsidR="00304F3B" w:rsidRDefault="00EF73B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B9702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304F3B" w14:paraId="30B7B7D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0BF01" w14:textId="77777777" w:rsidR="00304F3B" w:rsidRDefault="00EF73B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C60BA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304F3B" w14:paraId="522F74F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42E50" w14:textId="77777777" w:rsidR="00304F3B" w:rsidRDefault="00EF73B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174EE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304F3B" w14:paraId="2CDC123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75C3D" w14:textId="77777777" w:rsidR="00304F3B" w:rsidRDefault="00EF73B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A333B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społeczności lokalnych</w:t>
            </w:r>
          </w:p>
        </w:tc>
      </w:tr>
      <w:tr w:rsidR="00304F3B" w14:paraId="7FEC5C2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3744E" w14:textId="77777777" w:rsidR="00304F3B" w:rsidRDefault="00EF73B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18587" w14:textId="2CEA1B35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B458DA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304F3B" w14:paraId="2B93869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92186" w14:textId="77777777" w:rsidR="00304F3B" w:rsidRDefault="00EF73B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7D496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304F3B" w14:paraId="06E068F9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E16C1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BDF27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CAA5F" w14:textId="53F7CEBB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B458DA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0B1C4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304F3B" w14:paraId="57ABCFF7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7D7D8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E99D2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15906CF0" w14:textId="6C7750D9" w:rsidR="00B458DA" w:rsidRDefault="00B458D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FE324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9BF82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4B97D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D365" w14:textId="5F704A7E" w:rsidR="00304F3B" w:rsidRDefault="00EF73B4" w:rsidP="00F94C6B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</w:t>
            </w:r>
            <w:r w:rsidR="00F94C6B">
              <w:rPr>
                <w:rFonts w:ascii="Times New Roman" w:hAnsi="Times New Roman"/>
                <w:color w:val="000000"/>
                <w:sz w:val="14"/>
                <w:szCs w:val="14"/>
              </w:rPr>
              <w:t>/0,4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67B25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F0FC9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D6797" w14:textId="77777777" w:rsidR="00A5323B" w:rsidRDefault="00A5323B"/>
        </w:tc>
      </w:tr>
      <w:tr w:rsidR="00304F3B" w14:paraId="10D4FB0D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614D6" w14:textId="77777777" w:rsidR="00A5323B" w:rsidRDefault="00A5323B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A5B58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EED59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459E3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F9908D1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43256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BE330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7876907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304F3B" w14:paraId="7194193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FDC77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9AAA7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4B850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FA144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A7D20" w14:textId="77777777" w:rsidR="00304F3B" w:rsidRDefault="00304F3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F2326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</w:tr>
      <w:tr w:rsidR="00304F3B" w14:paraId="3CFAB24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7ED21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0F3F7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C1090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4493E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A9CC7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D3C2E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04F3B" w14:paraId="2C40069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5906C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28881" w14:textId="24377DF1" w:rsidR="00304F3B" w:rsidRDefault="00F94C6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B8DB6" w14:textId="5B3C7A2A" w:rsidR="00304F3B" w:rsidRDefault="00F94C6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85895" w14:textId="6536C9E0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F94C6B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B2153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217A34C9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dyskusji na temat danego zagadnienia (wymagane min. 5 pkt, a max. liczba pkt 10),</w:t>
            </w:r>
          </w:p>
          <w:p w14:paraId="6847CF5F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przedstawienia przygotowywanego w zespole zagadnienia (wymagane min. 5 pkt, a max. liczba pkt 10).</w:t>
            </w:r>
          </w:p>
          <w:p w14:paraId="25EB4CE0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Łącznie można uzyskać maksymalnie 20 punktów:</w:t>
            </w:r>
          </w:p>
          <w:p w14:paraId="4EF0ED4A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19 - 20 pkt</w:t>
            </w:r>
          </w:p>
          <w:p w14:paraId="0BCC0767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+</w:t>
            </w:r>
            <w:r>
              <w:rPr>
                <w:rFonts w:ascii="Times New Roman" w:hAnsi="Times New Roman"/>
                <w:sz w:val="16"/>
                <w:szCs w:val="16"/>
              </w:rPr>
              <w:tab/>
              <w:t xml:space="preserve"> 17 - 18 pkt</w:t>
            </w:r>
          </w:p>
          <w:p w14:paraId="2D44B3E4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ab/>
              <w:t xml:space="preserve"> 15 - 16 pkt</w:t>
            </w:r>
          </w:p>
          <w:p w14:paraId="3FB5F184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+ 13 - 14 pkt</w:t>
            </w:r>
          </w:p>
          <w:p w14:paraId="41FF3DEE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ab/>
              <w:t>10 - 12 pkt</w:t>
            </w:r>
          </w:p>
          <w:p w14:paraId="77F7994B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 0 -  9 pkt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0B72C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304F3B" w14:paraId="41E8D56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9FFEA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B6FCD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CE35E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B4319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9E788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410E4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04F3B" w14:paraId="310D8F8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03481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AE90B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B1CF7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324FE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F0874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1E5C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04F3B" w14:paraId="11ADB1D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91625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3884C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09304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4DE43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F9A11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63CF8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04F3B" w14:paraId="7D0E7E5A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04A7F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6C840" w14:textId="1A0AE899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F94C6B">
              <w:rPr>
                <w:rFonts w:ascii="Times New Roman" w:hAnsi="Times New Roman"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CF820" w14:textId="0DCA3C13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35</w:t>
            </w:r>
            <w:r w:rsidR="00F94C6B">
              <w:rPr>
                <w:rFonts w:ascii="Times New Roman" w:hAnsi="Times New Roman"/>
                <w:sz w:val="14"/>
                <w:szCs w:val="14"/>
              </w:rPr>
              <w:t>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91ED" w14:textId="27E5AD26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F94C6B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63B0B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3D7E9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EC0FE" w14:textId="77777777" w:rsidR="00304F3B" w:rsidRDefault="00EF73B4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304F3B" w14:paraId="7D1E7F09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237BC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0F6A5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832FF7E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 p.</w:t>
            </w:r>
          </w:p>
          <w:p w14:paraId="67805FA9" w14:textId="77777777" w:rsidR="00304F3B" w:rsidRDefault="00304F3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2BCE6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5899E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D1F82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304F3B" w14:paraId="64DEC1C7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C810C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2EF57BE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5D836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44E56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pogłębioną wiedzę o procesie zapewniania potrzeb bezpieczeństwa społeczności lokalnych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DEDFE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01552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304F3B" w14:paraId="107739C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CEB13" w14:textId="77777777" w:rsidR="00A5323B" w:rsidRDefault="00A5323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3146F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3F309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pogłębioną wiedzę na temat kontroli i audytu w instytucjach samorządowych w procesie budowania poczucia bezpieczeństwa na poziomie lokalnym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FA545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40B6E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304F3B" w14:paraId="169EE89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F5CD5" w14:textId="77777777" w:rsidR="00A5323B" w:rsidRDefault="00A5323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9284E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BF268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Zna i rozumie różnice oraz podobieństwa w metodach kontroli i audytu w instytucjach samorządowych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F50DA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DA990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304F3B" w14:paraId="6623B89C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D6BDA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A2F6E39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46D5A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3FE13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Umie dokonać analizy znaczenia audytu i kontroli warunkujących skuteczność działania instytucji samorządowych na poziomie lokalnym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6D35A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7033B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304F3B" w14:paraId="336DDC2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E3222" w14:textId="77777777" w:rsidR="00A5323B" w:rsidRDefault="00A5323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06B0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B5A96" w14:textId="3A24B106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Potrafi prawidłowo ocenić </w:t>
            </w:r>
            <w:r w:rsidR="00B755DF">
              <w:rPr>
                <w:rFonts w:ascii="Times New Roman" w:hAnsi="Times New Roman"/>
                <w:sz w:val="18"/>
                <w:szCs w:val="18"/>
              </w:rPr>
              <w:t>efektywność podejmowanych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działań na rzecz zapewnienia bezpieczeństwa społeczności lokalnej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F25BA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K_U08</w:t>
            </w:r>
          </w:p>
          <w:p w14:paraId="7DA72682" w14:textId="77777777" w:rsidR="00304F3B" w:rsidRDefault="00304F3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D568B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304F3B" w14:paraId="19A9331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38CDA" w14:textId="77777777" w:rsidR="00A5323B" w:rsidRDefault="00A5323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F4203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45D7C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opracować plany audytu i kontroli, a także wystąpienia pokontrolne dla instytucji samorządowych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32336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K_U09</w:t>
            </w:r>
          </w:p>
          <w:p w14:paraId="15DA74D5" w14:textId="77777777" w:rsidR="00304F3B" w:rsidRDefault="00304F3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0DB47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304F3B" w14:paraId="4D209A1E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9122F" w14:textId="77777777" w:rsidR="00304F3B" w:rsidRDefault="00304F3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BDB43FA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BC2CA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C613F" w14:textId="77777777" w:rsidR="00304F3B" w:rsidRDefault="00EF73B4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Jest gotowy do kierowania zespołem audytu i kontroli w instytucjach samorządowych w procesie budowania ich poczucia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BB1FD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7F360" w14:textId="77777777" w:rsidR="00304F3B" w:rsidRDefault="00EF73B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</w:tbl>
    <w:p w14:paraId="76C54E7B" w14:textId="77777777" w:rsidR="00304F3B" w:rsidRDefault="00304F3B">
      <w:pPr>
        <w:pStyle w:val="Standard"/>
        <w:jc w:val="center"/>
        <w:rPr>
          <w:rFonts w:ascii="Times New Roman" w:hAnsi="Times New Roman"/>
          <w:b/>
        </w:rPr>
      </w:pPr>
    </w:p>
    <w:p w14:paraId="0A60BFDF" w14:textId="77777777" w:rsidR="00304F3B" w:rsidRDefault="00304F3B">
      <w:pPr>
        <w:pStyle w:val="Standard"/>
        <w:jc w:val="center"/>
        <w:rPr>
          <w:rFonts w:ascii="Times New Roman" w:hAnsi="Times New Roman"/>
          <w:b/>
        </w:rPr>
      </w:pPr>
    </w:p>
    <w:p w14:paraId="3CAD72CD" w14:textId="77777777" w:rsidR="00304F3B" w:rsidRDefault="00304F3B">
      <w:pPr>
        <w:pStyle w:val="Standard"/>
        <w:jc w:val="center"/>
        <w:rPr>
          <w:rFonts w:ascii="Times New Roman" w:hAnsi="Times New Roman"/>
          <w:b/>
        </w:rPr>
      </w:pPr>
    </w:p>
    <w:p w14:paraId="36047ADC" w14:textId="77777777" w:rsidR="00DF4AE9" w:rsidRDefault="00DF4AE9">
      <w:pPr>
        <w:rPr>
          <w:rFonts w:eastAsia="Times New Roman" w:cs="Times New Roman"/>
          <w:b/>
          <w:sz w:val="22"/>
          <w:szCs w:val="22"/>
          <w:lang w:bidi="ar-SA"/>
        </w:rPr>
      </w:pPr>
      <w:r>
        <w:rPr>
          <w:b/>
        </w:rPr>
        <w:br w:type="page"/>
      </w:r>
    </w:p>
    <w:p w14:paraId="651A036E" w14:textId="59914B59" w:rsidR="00304F3B" w:rsidRDefault="00EF73B4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DF4AE9" w:rsidRPr="00F963EF" w14:paraId="0526F632" w14:textId="77777777" w:rsidTr="00962F26">
        <w:tc>
          <w:tcPr>
            <w:tcW w:w="2802" w:type="dxa"/>
          </w:tcPr>
          <w:p w14:paraId="218A8353" w14:textId="77777777" w:rsidR="00DF4AE9" w:rsidRPr="00F963EF" w:rsidRDefault="00DF4AE9" w:rsidP="00962F2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9DCC2B8" w14:textId="77777777" w:rsidR="00DF4AE9" w:rsidRPr="00F963EF" w:rsidRDefault="00DF4AE9" w:rsidP="00962F26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DF4AE9" w:rsidRPr="00F963EF" w14:paraId="551A4EFD" w14:textId="77777777" w:rsidTr="00962F26">
        <w:tc>
          <w:tcPr>
            <w:tcW w:w="2802" w:type="dxa"/>
          </w:tcPr>
          <w:p w14:paraId="42BF9E7A" w14:textId="77777777" w:rsidR="00DF4AE9" w:rsidRPr="00414EE1" w:rsidRDefault="00DF4AE9" w:rsidP="00962F2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4C2F7EA5" w14:textId="49084197" w:rsidR="00DF4AE9" w:rsidRPr="00732EBB" w:rsidRDefault="00DF4AE9" w:rsidP="00962F2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DF4AE9" w:rsidRPr="00F963EF" w14:paraId="786A22A5" w14:textId="77777777" w:rsidTr="00962F26">
        <w:tc>
          <w:tcPr>
            <w:tcW w:w="9212" w:type="dxa"/>
            <w:gridSpan w:val="2"/>
          </w:tcPr>
          <w:p w14:paraId="6D5531F3" w14:textId="77777777" w:rsidR="00DF4AE9" w:rsidRPr="00F963EF" w:rsidRDefault="00DF4AE9" w:rsidP="00962F26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DF4AE9" w:rsidRPr="00F963EF" w14:paraId="03639A66" w14:textId="77777777" w:rsidTr="00962F26">
        <w:tc>
          <w:tcPr>
            <w:tcW w:w="9212" w:type="dxa"/>
            <w:gridSpan w:val="2"/>
          </w:tcPr>
          <w:p w14:paraId="5AD133D3" w14:textId="77777777" w:rsidR="00DF4AE9" w:rsidRPr="00DF4AE9" w:rsidRDefault="00DF4AE9" w:rsidP="00DF4AE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F4AE9">
              <w:rPr>
                <w:bCs/>
                <w:sz w:val="20"/>
                <w:szCs w:val="20"/>
              </w:rPr>
              <w:t>Zapoznanie z programem przedmiotu oraz literaturą, omówienie efektów kształcenia, punktacji ECTS oraz form zaliczenia modułu</w:t>
            </w:r>
          </w:p>
          <w:p w14:paraId="26BE0989" w14:textId="77777777" w:rsidR="00DF4AE9" w:rsidRPr="00DF4AE9" w:rsidRDefault="00DF4AE9" w:rsidP="00DF4AE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F4AE9">
              <w:rPr>
                <w:bCs/>
                <w:sz w:val="20"/>
                <w:szCs w:val="20"/>
              </w:rPr>
              <w:t>Pojęcia wprowadzające: kontrola, audyt, nadzór, system kontroli państwowej, kryteria kontroli, lustracja, rewizja, nadzór instancyjny, kontrola zarządcza, controlling,</w:t>
            </w:r>
          </w:p>
          <w:p w14:paraId="6380851D" w14:textId="77777777" w:rsidR="00DF4AE9" w:rsidRPr="00DF4AE9" w:rsidRDefault="00DF4AE9" w:rsidP="00DF4AE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F4AE9">
              <w:rPr>
                <w:bCs/>
                <w:sz w:val="20"/>
                <w:szCs w:val="20"/>
              </w:rPr>
              <w:t>Plan kontroli - pojęcie, zastosowanie, sporządzanie projektu</w:t>
            </w:r>
          </w:p>
          <w:p w14:paraId="547F9A27" w14:textId="77777777" w:rsidR="00DF4AE9" w:rsidRPr="00DF4AE9" w:rsidRDefault="00DF4AE9" w:rsidP="00DF4AE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F4AE9">
              <w:rPr>
                <w:bCs/>
                <w:sz w:val="20"/>
                <w:szCs w:val="20"/>
              </w:rPr>
              <w:t>Kontrola zarządcza i jej cele w ustawie o finansach publicznych</w:t>
            </w:r>
          </w:p>
          <w:p w14:paraId="3E49A43B" w14:textId="77777777" w:rsidR="00DF4AE9" w:rsidRPr="00DF4AE9" w:rsidRDefault="00DF4AE9" w:rsidP="00DF4AE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F4AE9">
              <w:rPr>
                <w:bCs/>
                <w:sz w:val="20"/>
                <w:szCs w:val="20"/>
              </w:rPr>
              <w:t>Standardy i wytyczne kontroli zarządczej</w:t>
            </w:r>
          </w:p>
          <w:p w14:paraId="2A2E5203" w14:textId="77777777" w:rsidR="00DF4AE9" w:rsidRPr="00DF4AE9" w:rsidRDefault="00DF4AE9" w:rsidP="00DF4AE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F4AE9">
              <w:rPr>
                <w:bCs/>
                <w:sz w:val="20"/>
                <w:szCs w:val="20"/>
              </w:rPr>
              <w:t>Planowanie audytu wewnętrznego i realizacja zadania audytowego w sektorze publicznym</w:t>
            </w:r>
          </w:p>
          <w:p w14:paraId="4E0D0A1E" w14:textId="77777777" w:rsidR="00DF4AE9" w:rsidRPr="00DF4AE9" w:rsidRDefault="00DF4AE9" w:rsidP="00DF4AE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F4AE9">
              <w:rPr>
                <w:bCs/>
                <w:sz w:val="20"/>
                <w:szCs w:val="20"/>
              </w:rPr>
              <w:t>Tryb przeprowadzania audytu i podmioty uprawnione</w:t>
            </w:r>
          </w:p>
          <w:p w14:paraId="6549F03F" w14:textId="77777777" w:rsidR="00DF4AE9" w:rsidRPr="00DF4AE9" w:rsidRDefault="00DF4AE9" w:rsidP="00DF4AE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F4AE9">
              <w:rPr>
                <w:bCs/>
                <w:sz w:val="20"/>
                <w:szCs w:val="20"/>
              </w:rPr>
              <w:t>Zakres i kryteria kontroli przeprowadzanej przez NIK</w:t>
            </w:r>
          </w:p>
          <w:p w14:paraId="60928870" w14:textId="77777777" w:rsidR="00DF4AE9" w:rsidRPr="00DF4AE9" w:rsidRDefault="00DF4AE9" w:rsidP="00DF4AE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F4AE9">
              <w:rPr>
                <w:bCs/>
                <w:sz w:val="20"/>
                <w:szCs w:val="20"/>
              </w:rPr>
              <w:t>Perspektywy kontroli i audytu w zakresie bezpieczeństwa</w:t>
            </w:r>
          </w:p>
          <w:p w14:paraId="70890B93" w14:textId="77777777" w:rsidR="00DF4AE9" w:rsidRPr="00DF4AE9" w:rsidRDefault="00DF4AE9" w:rsidP="00DF4AE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F4AE9">
              <w:rPr>
                <w:bCs/>
                <w:sz w:val="20"/>
                <w:szCs w:val="20"/>
              </w:rPr>
              <w:t>Kontrola parlamentarna, Rzecznika Praw Obywatelskich i organizacji pozarządowych</w:t>
            </w:r>
          </w:p>
          <w:p w14:paraId="548DECE7" w14:textId="77777777" w:rsidR="00DF4AE9" w:rsidRPr="00DF4AE9" w:rsidRDefault="00DF4AE9" w:rsidP="00DF4AE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F4AE9">
              <w:rPr>
                <w:bCs/>
                <w:sz w:val="20"/>
                <w:szCs w:val="20"/>
              </w:rPr>
              <w:t>Kontrole resortowe i międzyresortowe</w:t>
            </w:r>
          </w:p>
          <w:p w14:paraId="5780CDCA" w14:textId="63C64656" w:rsidR="00DF4AE9" w:rsidRPr="00171E74" w:rsidRDefault="00DF4AE9" w:rsidP="00DF4AE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F4AE9">
              <w:rPr>
                <w:bCs/>
                <w:sz w:val="20"/>
                <w:szCs w:val="20"/>
              </w:rPr>
              <w:t>Seminarium – podsumowanie materiału</w:t>
            </w:r>
          </w:p>
        </w:tc>
      </w:tr>
    </w:tbl>
    <w:p w14:paraId="2FE74FFA" w14:textId="77777777" w:rsidR="00304F3B" w:rsidRDefault="00304F3B">
      <w:pPr>
        <w:pStyle w:val="Standard"/>
      </w:pPr>
    </w:p>
    <w:p w14:paraId="206A4FFB" w14:textId="77777777" w:rsidR="00304F3B" w:rsidRDefault="00304F3B">
      <w:pPr>
        <w:pStyle w:val="Standard"/>
      </w:pPr>
    </w:p>
    <w:p w14:paraId="298B253B" w14:textId="77777777" w:rsidR="00304F3B" w:rsidRDefault="00304F3B">
      <w:pPr>
        <w:pStyle w:val="Standard"/>
      </w:pPr>
    </w:p>
    <w:p w14:paraId="5A200DA1" w14:textId="77777777" w:rsidR="00304F3B" w:rsidRDefault="00304F3B">
      <w:pPr>
        <w:pStyle w:val="Standard"/>
      </w:pPr>
    </w:p>
    <w:p w14:paraId="1AB7BCBC" w14:textId="77777777" w:rsidR="00304F3B" w:rsidRDefault="00304F3B">
      <w:pPr>
        <w:pStyle w:val="Standard"/>
      </w:pPr>
    </w:p>
    <w:p w14:paraId="15D02EFF" w14:textId="77777777" w:rsidR="00304F3B" w:rsidRDefault="00304F3B">
      <w:pPr>
        <w:pStyle w:val="Standard"/>
      </w:pPr>
    </w:p>
    <w:p w14:paraId="6EA7B70A" w14:textId="77777777" w:rsidR="00304F3B" w:rsidRDefault="00304F3B">
      <w:pPr>
        <w:pStyle w:val="Standard"/>
      </w:pPr>
    </w:p>
    <w:sectPr w:rsidR="00304F3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FC4EA" w14:textId="77777777" w:rsidR="003473E5" w:rsidRDefault="003473E5">
      <w:r>
        <w:separator/>
      </w:r>
    </w:p>
  </w:endnote>
  <w:endnote w:type="continuationSeparator" w:id="0">
    <w:p w14:paraId="6E785987" w14:textId="77777777" w:rsidR="003473E5" w:rsidRDefault="00347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D6F93" w14:textId="77777777" w:rsidR="003473E5" w:rsidRDefault="003473E5">
      <w:r>
        <w:rPr>
          <w:color w:val="000000"/>
        </w:rPr>
        <w:separator/>
      </w:r>
    </w:p>
  </w:footnote>
  <w:footnote w:type="continuationSeparator" w:id="0">
    <w:p w14:paraId="0AB310F1" w14:textId="77777777" w:rsidR="003473E5" w:rsidRDefault="00347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2597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F3B"/>
    <w:rsid w:val="001451E9"/>
    <w:rsid w:val="002070D9"/>
    <w:rsid w:val="00304F3B"/>
    <w:rsid w:val="003473E5"/>
    <w:rsid w:val="006D765A"/>
    <w:rsid w:val="00A5323B"/>
    <w:rsid w:val="00B458DA"/>
    <w:rsid w:val="00B755DF"/>
    <w:rsid w:val="00DF4AE9"/>
    <w:rsid w:val="00E1591D"/>
    <w:rsid w:val="00EF73B4"/>
    <w:rsid w:val="00F9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701A0"/>
  <w15:docId w15:val="{2F638231-4B7D-4704-90F1-2E3C1D0BE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t">
    <w:name w:val="dt"/>
    <w:basedOn w:val="Standard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dd">
    <w:name w:val="dd"/>
    <w:basedOn w:val="Standard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dpt">
    <w:name w:val="dpt"/>
    <w:basedOn w:val="Standard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dmo">
    <w:name w:val="dmo"/>
    <w:basedOn w:val="Standard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styleId="Uwydatnienie">
    <w:name w:val="Emphasis"/>
    <w:rPr>
      <w:i/>
      <w:iCs/>
    </w:rPr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9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523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7</cp:revision>
  <cp:lastPrinted>2019-04-12T10:28:00Z</cp:lastPrinted>
  <dcterms:created xsi:type="dcterms:W3CDTF">2022-04-17T08:00:00Z</dcterms:created>
  <dcterms:modified xsi:type="dcterms:W3CDTF">2026-04-27T15:55:00Z</dcterms:modified>
</cp:coreProperties>
</file>